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46" w:rsidRDefault="004F5BAE">
      <w:pPr>
        <w:rPr>
          <w:rFonts w:ascii="Georgia" w:hAnsi="Georgia"/>
          <w:sz w:val="24"/>
          <w:szCs w:val="24"/>
        </w:rPr>
      </w:pPr>
      <w:r>
        <w:fldChar w:fldCharType="begin"/>
      </w:r>
      <w:r>
        <w:instrText xml:space="preserve"> HYPERLINK "http://www.newswithviews.com/Stuter/stuter42.htm" </w:instrText>
      </w:r>
      <w:r>
        <w:fldChar w:fldCharType="separate"/>
      </w:r>
      <w:r w:rsidR="00441446" w:rsidRPr="00E76EC6">
        <w:rPr>
          <w:rStyle w:val="Hyperlink"/>
          <w:rFonts w:ascii="Georgia" w:hAnsi="Georgia"/>
          <w:sz w:val="24"/>
          <w:szCs w:val="24"/>
        </w:rPr>
        <w:t>http://www.newswithviews.com/St</w:t>
      </w:r>
      <w:r w:rsidR="00441446" w:rsidRPr="00E76EC6">
        <w:rPr>
          <w:rStyle w:val="Hyperlink"/>
          <w:rFonts w:ascii="Georgia" w:hAnsi="Georgia"/>
          <w:sz w:val="24"/>
          <w:szCs w:val="24"/>
        </w:rPr>
        <w:t>u</w:t>
      </w:r>
      <w:r w:rsidR="00441446" w:rsidRPr="00E76EC6">
        <w:rPr>
          <w:rStyle w:val="Hyperlink"/>
          <w:rFonts w:ascii="Georgia" w:hAnsi="Georgia"/>
          <w:sz w:val="24"/>
          <w:szCs w:val="24"/>
        </w:rPr>
        <w:t>ter/stuter42.htm</w:t>
      </w:r>
      <w:r>
        <w:rPr>
          <w:rStyle w:val="Hyperlink"/>
          <w:rFonts w:ascii="Georgia" w:hAnsi="Georgia"/>
          <w:sz w:val="24"/>
          <w:szCs w:val="24"/>
        </w:rPr>
        <w:fldChar w:fldCharType="end"/>
      </w:r>
    </w:p>
    <w:p w:rsidR="00803736" w:rsidRDefault="00EA1B05" w:rsidP="00803736">
      <w:pPr>
        <w:rPr>
          <w:rFonts w:ascii="Georgia" w:hAnsi="Georgia"/>
          <w:sz w:val="24"/>
          <w:szCs w:val="24"/>
        </w:rPr>
      </w:pPr>
      <w:proofErr w:type="gramStart"/>
      <w:r>
        <w:rPr>
          <w:rFonts w:ascii="Georgia" w:hAnsi="Georgia"/>
          <w:sz w:val="24"/>
          <w:szCs w:val="24"/>
        </w:rPr>
        <w:t>Alan Scholl</w:t>
      </w:r>
      <w:r w:rsidR="009161B3">
        <w:rPr>
          <w:rFonts w:ascii="Georgia" w:hAnsi="Georgia"/>
          <w:sz w:val="24"/>
          <w:szCs w:val="24"/>
        </w:rPr>
        <w:t>,</w:t>
      </w:r>
      <w:r>
        <w:rPr>
          <w:rFonts w:ascii="Georgia" w:hAnsi="Georgia"/>
          <w:sz w:val="24"/>
          <w:szCs w:val="24"/>
        </w:rPr>
        <w:t xml:space="preserve"> VP &amp; Exec.</w:t>
      </w:r>
      <w:proofErr w:type="gramEnd"/>
      <w:r>
        <w:rPr>
          <w:rFonts w:ascii="Georgia" w:hAnsi="Georgia"/>
          <w:sz w:val="24"/>
          <w:szCs w:val="24"/>
        </w:rPr>
        <w:t xml:space="preserve"> </w:t>
      </w:r>
      <w:proofErr w:type="gramStart"/>
      <w:r>
        <w:rPr>
          <w:rFonts w:ascii="Georgia" w:hAnsi="Georgia"/>
          <w:sz w:val="24"/>
          <w:szCs w:val="24"/>
        </w:rPr>
        <w:t>Dir</w:t>
      </w:r>
      <w:r w:rsidR="009161B3">
        <w:rPr>
          <w:rFonts w:ascii="Georgia" w:hAnsi="Georgia"/>
          <w:sz w:val="24"/>
          <w:szCs w:val="24"/>
        </w:rPr>
        <w:t>.</w:t>
      </w:r>
      <w:proofErr w:type="gramEnd"/>
      <w:r>
        <w:rPr>
          <w:rFonts w:ascii="Georgia" w:hAnsi="Georgia"/>
          <w:sz w:val="24"/>
          <w:szCs w:val="24"/>
        </w:rPr>
        <w:t xml:space="preserve">  </w:t>
      </w:r>
      <w:proofErr w:type="gramStart"/>
      <w:r w:rsidR="00803736" w:rsidRPr="00803736">
        <w:rPr>
          <w:rFonts w:ascii="Georgia" w:hAnsi="Georgia"/>
          <w:sz w:val="24"/>
          <w:szCs w:val="24"/>
        </w:rPr>
        <w:t>Freedom</w:t>
      </w:r>
      <w:proofErr w:type="gramEnd"/>
      <w:r w:rsidR="00803736" w:rsidRPr="00803736">
        <w:rPr>
          <w:rFonts w:ascii="Georgia" w:hAnsi="Georgia"/>
          <w:sz w:val="24"/>
          <w:szCs w:val="24"/>
        </w:rPr>
        <w:t xml:space="preserve"> Project Education is a non-Common Core Online school  - </w:t>
      </w:r>
      <w:hyperlink r:id="rId6" w:history="1">
        <w:r w:rsidRPr="00E76EC6">
          <w:rPr>
            <w:rStyle w:val="Hyperlink"/>
            <w:rFonts w:ascii="Georgia" w:hAnsi="Georgia"/>
            <w:sz w:val="24"/>
            <w:szCs w:val="24"/>
          </w:rPr>
          <w:t>https://fpeusa.org/</w:t>
        </w:r>
      </w:hyperlink>
      <w:r>
        <w:rPr>
          <w:rFonts w:ascii="Georgia" w:hAnsi="Georgia"/>
          <w:sz w:val="24"/>
          <w:szCs w:val="24"/>
        </w:rPr>
        <w:t xml:space="preserve">   920-749-3793</w:t>
      </w:r>
      <w:r w:rsidR="00C61898">
        <w:rPr>
          <w:rFonts w:ascii="Georgia" w:hAnsi="Georgia"/>
          <w:sz w:val="24"/>
          <w:szCs w:val="24"/>
        </w:rPr>
        <w:t xml:space="preserve">  Common Core Free &amp; Christ based</w:t>
      </w:r>
    </w:p>
    <w:p w:rsidR="00C61898" w:rsidRDefault="004F5BAE" w:rsidP="00803736">
      <w:pPr>
        <w:rPr>
          <w:rFonts w:ascii="Georgia" w:hAnsi="Georgia"/>
          <w:sz w:val="24"/>
          <w:szCs w:val="24"/>
        </w:rPr>
      </w:pPr>
      <w:hyperlink r:id="rId7" w:history="1">
        <w:r w:rsidR="00C61898" w:rsidRPr="00E76EC6">
          <w:rPr>
            <w:rStyle w:val="Hyperlink"/>
            <w:rFonts w:ascii="Georgia" w:hAnsi="Georgia"/>
            <w:sz w:val="24"/>
            <w:szCs w:val="24"/>
          </w:rPr>
          <w:t>http://youtu.be/o-qbY5dwdwU</w:t>
        </w:r>
      </w:hyperlink>
      <w:r w:rsidR="00C61898">
        <w:rPr>
          <w:rFonts w:ascii="Georgia" w:hAnsi="Georgia"/>
          <w:sz w:val="24"/>
          <w:szCs w:val="24"/>
        </w:rPr>
        <w:t xml:space="preserve">    T</w:t>
      </w:r>
      <w:r w:rsidR="00C61898" w:rsidRPr="00C61898">
        <w:rPr>
          <w:rFonts w:ascii="Georgia" w:hAnsi="Georgia"/>
          <w:sz w:val="24"/>
          <w:szCs w:val="24"/>
        </w:rPr>
        <w:t>uition for a full time student for a full year is $1,800, a $100 enrollment fee, and the cost of books and materials, about $250-$400 for the year.</w:t>
      </w:r>
    </w:p>
    <w:p w:rsidR="009161B3" w:rsidRDefault="00803736" w:rsidP="00803736">
      <w:pPr>
        <w:rPr>
          <w:rFonts w:ascii="Georgia" w:hAnsi="Georgia"/>
          <w:sz w:val="24"/>
          <w:szCs w:val="24"/>
        </w:rPr>
      </w:pPr>
      <w:r w:rsidRPr="00803736">
        <w:rPr>
          <w:rFonts w:ascii="Georgia" w:hAnsi="Georgia"/>
          <w:sz w:val="24"/>
          <w:szCs w:val="24"/>
        </w:rPr>
        <w:t xml:space="preserve">Robinson Curriculum is another non-Common Core Curriculum - </w:t>
      </w:r>
      <w:hyperlink r:id="rId8" w:history="1">
        <w:r w:rsidR="009161B3" w:rsidRPr="00FE209B">
          <w:rPr>
            <w:rStyle w:val="Hyperlink"/>
            <w:rFonts w:ascii="Georgia" w:hAnsi="Georgia"/>
            <w:sz w:val="24"/>
            <w:szCs w:val="24"/>
          </w:rPr>
          <w:t>http://www.robinsoncurriculum.com</w:t>
        </w:r>
      </w:hyperlink>
    </w:p>
    <w:p w:rsidR="00803736" w:rsidRPr="00803736" w:rsidRDefault="00803736" w:rsidP="00803736">
      <w:pPr>
        <w:rPr>
          <w:rFonts w:ascii="Georgia" w:hAnsi="Georgia"/>
          <w:sz w:val="24"/>
          <w:szCs w:val="24"/>
        </w:rPr>
      </w:pPr>
      <w:r w:rsidRPr="00803736">
        <w:rPr>
          <w:rFonts w:ascii="Georgia" w:hAnsi="Georgia"/>
          <w:sz w:val="24"/>
          <w:szCs w:val="24"/>
        </w:rPr>
        <w:t xml:space="preserve">Seton </w:t>
      </w:r>
      <w:r w:rsidR="009161B3">
        <w:rPr>
          <w:rFonts w:ascii="Georgia" w:hAnsi="Georgia"/>
          <w:sz w:val="24"/>
          <w:szCs w:val="24"/>
        </w:rPr>
        <w:t>- t</w:t>
      </w:r>
      <w:r w:rsidRPr="00803736">
        <w:rPr>
          <w:rFonts w:ascii="Georgia" w:hAnsi="Georgia"/>
          <w:sz w:val="24"/>
          <w:szCs w:val="24"/>
        </w:rPr>
        <w:t xml:space="preserve">hey have not </w:t>
      </w:r>
      <w:proofErr w:type="spellStart"/>
      <w:r w:rsidRPr="00803736">
        <w:rPr>
          <w:rFonts w:ascii="Georgia" w:hAnsi="Georgia"/>
          <w:sz w:val="24"/>
          <w:szCs w:val="24"/>
        </w:rPr>
        <w:t>conformed</w:t>
      </w:r>
      <w:proofErr w:type="spellEnd"/>
      <w:r w:rsidRPr="00803736">
        <w:rPr>
          <w:rFonts w:ascii="Georgia" w:hAnsi="Georgia"/>
          <w:sz w:val="24"/>
          <w:szCs w:val="24"/>
        </w:rPr>
        <w:t xml:space="preserve"> as of yet and actually have taken it upon themselves to redo some of their books that were previously published by Pearson</w:t>
      </w:r>
      <w:r w:rsidR="009161B3">
        <w:rPr>
          <w:rFonts w:ascii="Georgia" w:hAnsi="Georgia"/>
          <w:sz w:val="24"/>
          <w:szCs w:val="24"/>
        </w:rPr>
        <w:t xml:space="preserve"> -</w:t>
      </w:r>
      <w:r w:rsidRPr="00803736">
        <w:rPr>
          <w:rFonts w:ascii="Georgia" w:hAnsi="Georgia"/>
          <w:sz w:val="24"/>
          <w:szCs w:val="24"/>
        </w:rPr>
        <w:t xml:space="preserve"> Example their 3rd grade phonics book.</w:t>
      </w:r>
    </w:p>
    <w:p w:rsidR="00803736" w:rsidRDefault="00803736" w:rsidP="00803736">
      <w:pPr>
        <w:rPr>
          <w:rFonts w:ascii="Georgia" w:hAnsi="Georgia"/>
          <w:sz w:val="24"/>
          <w:szCs w:val="24"/>
        </w:rPr>
      </w:pPr>
      <w:r w:rsidRPr="00803736">
        <w:rPr>
          <w:rFonts w:ascii="Georgia" w:hAnsi="Georgia"/>
          <w:sz w:val="24"/>
          <w:szCs w:val="24"/>
        </w:rPr>
        <w:t xml:space="preserve">For Math we use Teaching Textbooks and Math U See. </w:t>
      </w:r>
    </w:p>
    <w:p w:rsidR="00EE73B5" w:rsidRDefault="004F5BAE" w:rsidP="00803736">
      <w:pPr>
        <w:rPr>
          <w:rFonts w:ascii="Georgia" w:hAnsi="Georgia"/>
          <w:sz w:val="24"/>
          <w:szCs w:val="24"/>
        </w:rPr>
      </w:pPr>
      <w:hyperlink r:id="rId9" w:history="1">
        <w:r w:rsidR="00847FFE" w:rsidRPr="00E76EC6">
          <w:rPr>
            <w:rStyle w:val="Hyperlink"/>
            <w:rFonts w:ascii="Georgia" w:hAnsi="Georgia"/>
            <w:sz w:val="24"/>
            <w:szCs w:val="24"/>
          </w:rPr>
          <w:t>http://www.southeasthomeschoolexpo.com/</w:t>
        </w:r>
      </w:hyperlink>
      <w:r w:rsidR="00847FFE">
        <w:rPr>
          <w:rFonts w:ascii="Georgia" w:hAnsi="Georgia"/>
          <w:sz w:val="24"/>
          <w:szCs w:val="24"/>
        </w:rPr>
        <w:t xml:space="preserve">    $</w:t>
      </w:r>
      <w:proofErr w:type="gramStart"/>
      <w:r w:rsidR="00847FFE">
        <w:rPr>
          <w:rFonts w:ascii="Georgia" w:hAnsi="Georgia"/>
          <w:sz w:val="24"/>
          <w:szCs w:val="24"/>
        </w:rPr>
        <w:t>45</w:t>
      </w:r>
      <w:r w:rsidR="008043D9">
        <w:rPr>
          <w:rFonts w:ascii="Georgia" w:hAnsi="Georgia"/>
          <w:sz w:val="24"/>
          <w:szCs w:val="24"/>
        </w:rPr>
        <w:t xml:space="preserve">  July</w:t>
      </w:r>
      <w:proofErr w:type="gramEnd"/>
      <w:r w:rsidR="008043D9">
        <w:rPr>
          <w:rFonts w:ascii="Georgia" w:hAnsi="Georgia"/>
          <w:sz w:val="24"/>
          <w:szCs w:val="24"/>
        </w:rPr>
        <w:t xml:space="preserve"> 23-25, 2015 Waverly Renaissance Hotel </w:t>
      </w:r>
    </w:p>
    <w:p w:rsidR="00847FFE" w:rsidRPr="00803736" w:rsidRDefault="004F5BAE" w:rsidP="00803736">
      <w:pPr>
        <w:rPr>
          <w:rFonts w:ascii="Georgia" w:hAnsi="Georgia"/>
          <w:sz w:val="24"/>
          <w:szCs w:val="24"/>
        </w:rPr>
      </w:pPr>
      <w:hyperlink r:id="rId10" w:history="1">
        <w:r w:rsidR="00847FFE" w:rsidRPr="00E76EC6">
          <w:rPr>
            <w:rStyle w:val="Hyperlink"/>
            <w:rFonts w:ascii="Georgia" w:hAnsi="Georgia"/>
            <w:sz w:val="24"/>
            <w:szCs w:val="24"/>
          </w:rPr>
          <w:t>http://www.southeasthomeschoolexpo.com/be-a-volunteer/</w:t>
        </w:r>
      </w:hyperlink>
    </w:p>
    <w:p w:rsidR="00EE73B5" w:rsidRDefault="009161B3" w:rsidP="00803736">
      <w:pPr>
        <w:rPr>
          <w:rFonts w:ascii="Georgia" w:hAnsi="Georgia"/>
          <w:sz w:val="24"/>
          <w:szCs w:val="24"/>
        </w:rPr>
      </w:pPr>
      <w:r>
        <w:rPr>
          <w:rFonts w:ascii="Georgia" w:hAnsi="Georgia"/>
          <w:sz w:val="24"/>
          <w:szCs w:val="24"/>
        </w:rPr>
        <w:t xml:space="preserve">** </w:t>
      </w:r>
      <w:r w:rsidR="00803736" w:rsidRPr="00803736">
        <w:rPr>
          <w:rFonts w:ascii="Georgia" w:hAnsi="Georgia"/>
          <w:sz w:val="24"/>
          <w:szCs w:val="24"/>
        </w:rPr>
        <w:t xml:space="preserve">Tina Hollenbeck </w:t>
      </w:r>
      <w:r w:rsidR="00803736">
        <w:rPr>
          <w:rFonts w:ascii="Georgia" w:hAnsi="Georgia"/>
          <w:sz w:val="24"/>
          <w:szCs w:val="24"/>
        </w:rPr>
        <w:t xml:space="preserve">– Former Teacher, now home </w:t>
      </w:r>
      <w:proofErr w:type="spellStart"/>
      <w:r w:rsidR="00803736">
        <w:rPr>
          <w:rFonts w:ascii="Georgia" w:hAnsi="Georgia"/>
          <w:sz w:val="24"/>
          <w:szCs w:val="24"/>
        </w:rPr>
        <w:t>schooler</w:t>
      </w:r>
      <w:proofErr w:type="spellEnd"/>
      <w:r w:rsidR="00803736">
        <w:rPr>
          <w:rFonts w:ascii="Georgia" w:hAnsi="Georgia"/>
          <w:sz w:val="24"/>
          <w:szCs w:val="24"/>
        </w:rPr>
        <w:t xml:space="preserve"> </w:t>
      </w:r>
      <w:hyperlink r:id="rId11" w:history="1">
        <w:r w:rsidR="00EE73B5" w:rsidRPr="00E76EC6">
          <w:rPr>
            <w:rStyle w:val="Hyperlink"/>
            <w:rFonts w:ascii="Georgia" w:hAnsi="Georgia"/>
            <w:sz w:val="24"/>
            <w:szCs w:val="24"/>
          </w:rPr>
          <w:t>http://tinahollenbeck.blogspot.com/</w:t>
        </w:r>
      </w:hyperlink>
    </w:p>
    <w:p w:rsidR="00EE73B5" w:rsidRDefault="004F5BAE" w:rsidP="00803736">
      <w:pPr>
        <w:rPr>
          <w:rFonts w:ascii="Georgia" w:hAnsi="Georgia"/>
          <w:sz w:val="24"/>
          <w:szCs w:val="24"/>
        </w:rPr>
      </w:pPr>
      <w:hyperlink r:id="rId12" w:history="1">
        <w:r w:rsidR="00EE73B5" w:rsidRPr="00E76EC6">
          <w:rPr>
            <w:rStyle w:val="Hyperlink"/>
            <w:rFonts w:ascii="Georgia" w:hAnsi="Georgia"/>
            <w:sz w:val="24"/>
            <w:szCs w:val="24"/>
          </w:rPr>
          <w:t>http://tinahollenbeck.blogspot.com/2013/04/how-to-choose-homeschool-curriculum.html</w:t>
        </w:r>
      </w:hyperlink>
    </w:p>
    <w:p w:rsidR="00EE73B5" w:rsidRDefault="004F5BAE" w:rsidP="00803736">
      <w:pPr>
        <w:rPr>
          <w:rFonts w:ascii="Georgia" w:hAnsi="Georgia"/>
          <w:sz w:val="24"/>
          <w:szCs w:val="24"/>
        </w:rPr>
      </w:pPr>
      <w:hyperlink r:id="rId13" w:history="1">
        <w:r w:rsidR="00847FFE" w:rsidRPr="00E76EC6">
          <w:rPr>
            <w:rStyle w:val="Hyperlink"/>
            <w:rFonts w:ascii="Georgia" w:hAnsi="Georgia"/>
            <w:sz w:val="24"/>
            <w:szCs w:val="24"/>
          </w:rPr>
          <w:t>http://www.hsroadmap.org/</w:t>
        </w:r>
      </w:hyperlink>
    </w:p>
    <w:p w:rsidR="00847FFE" w:rsidRDefault="004F5BAE" w:rsidP="00803736">
      <w:pPr>
        <w:rPr>
          <w:rFonts w:ascii="Georgia" w:hAnsi="Georgia"/>
          <w:sz w:val="24"/>
          <w:szCs w:val="24"/>
        </w:rPr>
      </w:pPr>
      <w:hyperlink r:id="rId14" w:history="1">
        <w:r w:rsidR="00847FFE" w:rsidRPr="00E76EC6">
          <w:rPr>
            <w:rStyle w:val="Hyperlink"/>
            <w:rFonts w:ascii="Georgia" w:hAnsi="Georgia"/>
            <w:sz w:val="24"/>
            <w:szCs w:val="24"/>
          </w:rPr>
          <w:t>http://www.hsroadmap.org/common-core-project/</w:t>
        </w:r>
      </w:hyperlink>
    </w:p>
    <w:p w:rsidR="00803736" w:rsidRDefault="00803736" w:rsidP="00803736">
      <w:pPr>
        <w:rPr>
          <w:rFonts w:ascii="Georgia" w:hAnsi="Georgia"/>
          <w:sz w:val="24"/>
          <w:szCs w:val="24"/>
        </w:rPr>
      </w:pPr>
      <w:r w:rsidRPr="00803736">
        <w:rPr>
          <w:rFonts w:ascii="Georgia" w:hAnsi="Georgia"/>
          <w:sz w:val="24"/>
          <w:szCs w:val="24"/>
        </w:rPr>
        <w:t xml:space="preserve">Some of the companies who are changing their public school curriculum to align are doing so because they feel that they must provide CCSS </w:t>
      </w:r>
      <w:proofErr w:type="gramStart"/>
      <w:r w:rsidRPr="00803736">
        <w:rPr>
          <w:rFonts w:ascii="Georgia" w:hAnsi="Georgia"/>
          <w:sz w:val="24"/>
          <w:szCs w:val="24"/>
        </w:rPr>
        <w:t>aligned,</w:t>
      </w:r>
      <w:proofErr w:type="gramEnd"/>
      <w:r w:rsidRPr="00803736">
        <w:rPr>
          <w:rFonts w:ascii="Georgia" w:hAnsi="Georgia"/>
          <w:sz w:val="24"/>
          <w:szCs w:val="24"/>
        </w:rPr>
        <w:t xml:space="preserve"> high-quality materials that have Christ as their foundation. Otherwise, textbooks that teach secular philosophy will be all that is available for those in states and schools that are required to adhere to CCSS</w:t>
      </w:r>
    </w:p>
    <w:p w:rsidR="00803736" w:rsidRDefault="00803736" w:rsidP="00803736">
      <w:pPr>
        <w:rPr>
          <w:rFonts w:ascii="Georgia" w:hAnsi="Georgia"/>
          <w:sz w:val="24"/>
          <w:szCs w:val="24"/>
        </w:rPr>
      </w:pPr>
      <w:r w:rsidRPr="00803736">
        <w:rPr>
          <w:rFonts w:ascii="Georgia" w:hAnsi="Georgia"/>
          <w:sz w:val="24"/>
          <w:szCs w:val="24"/>
        </w:rPr>
        <w:t xml:space="preserve">While we are on the topic of curricula: Many people come into home schooling thinking that they must have a completely planned curriculum and follow it exclusively. Not so. You have much more flexibility to address the needs and interests of individual children if you are willing </w:t>
      </w:r>
      <w:proofErr w:type="gramStart"/>
      <w:r w:rsidRPr="00803736">
        <w:rPr>
          <w:rFonts w:ascii="Georgia" w:hAnsi="Georgia"/>
          <w:sz w:val="24"/>
          <w:szCs w:val="24"/>
        </w:rPr>
        <w:t>be</w:t>
      </w:r>
      <w:proofErr w:type="gramEnd"/>
      <w:r w:rsidRPr="00803736">
        <w:rPr>
          <w:rFonts w:ascii="Georgia" w:hAnsi="Georgia"/>
          <w:sz w:val="24"/>
          <w:szCs w:val="24"/>
        </w:rPr>
        <w:t xml:space="preserve"> creative. While there are benefits to having a standard curriculum for the basics, it’s okay to create your own by picking and choosing materials from any source that suits your needs. Don’t get stuck in a box. Be flexible. Embrace your instincts. And actively choose to be your child’s guide.</w:t>
      </w:r>
    </w:p>
    <w:p w:rsidR="002F30CD" w:rsidRDefault="004D4F12" w:rsidP="00803736">
      <w:pPr>
        <w:rPr>
          <w:rFonts w:ascii="Georgia" w:hAnsi="Georgia"/>
          <w:sz w:val="24"/>
          <w:szCs w:val="24"/>
        </w:rPr>
      </w:pPr>
      <w:r w:rsidRPr="004D4F12">
        <w:rPr>
          <w:rFonts w:ascii="Georgia" w:hAnsi="Georgia"/>
          <w:sz w:val="24"/>
          <w:szCs w:val="24"/>
        </w:rPr>
        <w:lastRenderedPageBreak/>
        <w:t xml:space="preserve">So I implore you, new homeschool mom, to learn from my mistake - and from others, such as this mom, who had to learn the same lesson. Some children are actually ready to learn to read at an early age - we've probably all heard of a three-year old who picked up a copy of The Boxcar Children and devoured it in a day - </w:t>
      </w:r>
      <w:r w:rsidRPr="009161B3">
        <w:rPr>
          <w:rFonts w:ascii="Georgia" w:hAnsi="Georgia"/>
          <w:b/>
          <w:sz w:val="24"/>
          <w:szCs w:val="24"/>
        </w:rPr>
        <w:t>but that's not the norm and should not be our standard</w:t>
      </w:r>
      <w:r w:rsidRPr="004D4F12">
        <w:rPr>
          <w:rFonts w:ascii="Georgia" w:hAnsi="Georgia"/>
          <w:sz w:val="24"/>
          <w:szCs w:val="24"/>
        </w:rPr>
        <w:t>. Neither should we assume that kids need to read by age five simply because the institutional schools continue to promote "academic pushdown" (i.e., teaching what was once considered first grade material in kindergarten...or even K4). There is an agenda behind that practice, and it has nothing to do with what's actually best for kids. If you don't believe me, maybe this brilliant video produc</w:t>
      </w:r>
      <w:r w:rsidR="007111B2">
        <w:rPr>
          <w:rFonts w:ascii="Georgia" w:hAnsi="Georgia"/>
          <w:sz w:val="24"/>
          <w:szCs w:val="24"/>
        </w:rPr>
        <w:t>ed by Y</w:t>
      </w:r>
      <w:r w:rsidRPr="004D4F12">
        <w:rPr>
          <w:rFonts w:ascii="Georgia" w:hAnsi="Georgia"/>
          <w:sz w:val="24"/>
          <w:szCs w:val="24"/>
        </w:rPr>
        <w:t>ale University's Gesell Institute of Human Development will convince you.</w:t>
      </w:r>
    </w:p>
    <w:p w:rsidR="009161B3" w:rsidRDefault="009161B3" w:rsidP="00803736">
      <w:pPr>
        <w:rPr>
          <w:rFonts w:ascii="Georgia" w:hAnsi="Georgia"/>
          <w:sz w:val="24"/>
          <w:szCs w:val="24"/>
        </w:rPr>
      </w:pPr>
      <w:r>
        <w:rPr>
          <w:rFonts w:ascii="Georgia" w:hAnsi="Georgia"/>
          <w:sz w:val="24"/>
          <w:szCs w:val="24"/>
        </w:rPr>
        <w:t>** Our point exactly – children are different – all need to be given their time to grow and learn.</w:t>
      </w:r>
    </w:p>
    <w:p w:rsidR="009161B3" w:rsidRDefault="004F5BAE" w:rsidP="00803736">
      <w:pPr>
        <w:rPr>
          <w:rStyle w:val="Hyperlink"/>
          <w:rFonts w:ascii="Georgia" w:hAnsi="Georgia"/>
          <w:sz w:val="24"/>
          <w:szCs w:val="24"/>
        </w:rPr>
      </w:pPr>
      <w:hyperlink r:id="rId15" w:history="1">
        <w:r w:rsidR="007111B2" w:rsidRPr="00E76EC6">
          <w:rPr>
            <w:rStyle w:val="Hyperlink"/>
            <w:rFonts w:ascii="Georgia" w:hAnsi="Georgia"/>
            <w:sz w:val="24"/>
            <w:szCs w:val="24"/>
          </w:rPr>
          <w:t>http://youtu.be/_jK-jC2__</w:t>
        </w:r>
        <w:r w:rsidR="007111B2" w:rsidRPr="00E76EC6">
          <w:rPr>
            <w:rStyle w:val="Hyperlink"/>
            <w:rFonts w:ascii="Georgia" w:hAnsi="Georgia"/>
            <w:sz w:val="24"/>
            <w:szCs w:val="24"/>
          </w:rPr>
          <w:t>Fw</w:t>
        </w:r>
      </w:hyperlink>
      <w:r w:rsidR="009161B3">
        <w:rPr>
          <w:rStyle w:val="Hyperlink"/>
          <w:rFonts w:ascii="Georgia" w:hAnsi="Georgia"/>
          <w:sz w:val="24"/>
          <w:szCs w:val="24"/>
        </w:rPr>
        <w:t xml:space="preserve">  </w:t>
      </w:r>
    </w:p>
    <w:p w:rsidR="007111B2" w:rsidRPr="009161B3" w:rsidRDefault="009161B3" w:rsidP="00803736">
      <w:pPr>
        <w:rPr>
          <w:rFonts w:ascii="Georgia" w:hAnsi="Georgia"/>
          <w:sz w:val="24"/>
          <w:szCs w:val="24"/>
        </w:rPr>
      </w:pPr>
      <w:r w:rsidRPr="009161B3">
        <w:rPr>
          <w:rStyle w:val="Hyperlink"/>
          <w:rFonts w:ascii="Georgia" w:hAnsi="Georgia"/>
          <w:color w:val="auto"/>
          <w:sz w:val="24"/>
          <w:szCs w:val="24"/>
          <w:u w:val="none"/>
        </w:rPr>
        <w:t>I am still checking into them – from what I can gather their intent is the same as ours – the children to grow at their pace</w:t>
      </w:r>
    </w:p>
    <w:p w:rsidR="007111B2" w:rsidRDefault="00C61898" w:rsidP="00803736">
      <w:pPr>
        <w:rPr>
          <w:rFonts w:ascii="Georgia" w:hAnsi="Georgia"/>
          <w:sz w:val="24"/>
          <w:szCs w:val="24"/>
        </w:rPr>
      </w:pPr>
      <w:r w:rsidRPr="00EE73B5">
        <w:rPr>
          <w:rFonts w:ascii="Georgia" w:hAnsi="Georgia"/>
          <w:b/>
          <w:sz w:val="24"/>
          <w:szCs w:val="24"/>
        </w:rPr>
        <w:t>Gesell Institute</w:t>
      </w:r>
      <w:r>
        <w:rPr>
          <w:rFonts w:ascii="Georgia" w:hAnsi="Georgia"/>
          <w:sz w:val="24"/>
          <w:szCs w:val="24"/>
        </w:rPr>
        <w:t xml:space="preserve"> of Child Development - </w:t>
      </w:r>
      <w:r w:rsidRPr="00C61898">
        <w:rPr>
          <w:rFonts w:ascii="Georgia" w:hAnsi="Georgia"/>
          <w:sz w:val="24"/>
          <w:szCs w:val="24"/>
        </w:rPr>
        <w:t>Gesell Institute of Child Development believes that all children deserve the right to and opportunity for appropriate educational experiences during the early years.  Gesell Institute assessments do not discriminate on the basis of language, race, ethnicity, or economic status.  Furthermore, the Institute specifically opposes the practice of excluding children from school programs on the basis of any assessment or screening tool.</w:t>
      </w:r>
    </w:p>
    <w:p w:rsidR="00C61898" w:rsidRPr="00C61898" w:rsidRDefault="00C61898" w:rsidP="00C61898">
      <w:pPr>
        <w:rPr>
          <w:rFonts w:ascii="Georgia" w:hAnsi="Georgia"/>
          <w:sz w:val="24"/>
          <w:szCs w:val="24"/>
        </w:rPr>
      </w:pPr>
      <w:r w:rsidRPr="00C61898">
        <w:rPr>
          <w:rFonts w:ascii="Georgia" w:hAnsi="Georgia"/>
          <w:sz w:val="24"/>
          <w:szCs w:val="24"/>
        </w:rPr>
        <w:t>Gesell’s theory is known as a maturational-developmental theory.  It is the foundation of nearly every other theory of human development after Gesell.  Early in the 20th century, Dr. Gesell observed and documented patterns in the way children develop, showing that all children go through similar and predictable sequences, though each child moves through these sequences at his or her own rate or pace.</w:t>
      </w:r>
    </w:p>
    <w:p w:rsidR="00C61898" w:rsidRDefault="00C61898" w:rsidP="00C61898">
      <w:pPr>
        <w:rPr>
          <w:rFonts w:ascii="Georgia" w:hAnsi="Georgia"/>
          <w:sz w:val="24"/>
          <w:szCs w:val="24"/>
        </w:rPr>
      </w:pPr>
      <w:r w:rsidRPr="00C61898">
        <w:rPr>
          <w:rFonts w:ascii="Georgia" w:hAnsi="Georgia"/>
          <w:sz w:val="24"/>
          <w:szCs w:val="24"/>
        </w:rPr>
        <w:t>This process is comprised of both internal and external factors.  The intrinsic factors include genetics, temperament, personality, learning styles, as well as physical and mental growth.  Simultaneously, development is also influenced by factors such as environment, family background, parenting styles, cultural influences, health conditions, and early experiences with peers and adults.  Gesell was the first theorist to systematically study the stages of development, and the first researcher to demonstrate that a child’s developmental age (or stage of development) may be different from his or her chronological age.</w:t>
      </w:r>
      <w:r w:rsidR="00EE73B5">
        <w:rPr>
          <w:rFonts w:ascii="Georgia" w:hAnsi="Georgia"/>
          <w:sz w:val="24"/>
          <w:szCs w:val="24"/>
        </w:rPr>
        <w:t xml:space="preserve">    </w:t>
      </w:r>
      <w:r w:rsidR="00EE73B5" w:rsidRPr="00EE73B5">
        <w:rPr>
          <w:rFonts w:ascii="Georgia" w:hAnsi="Georgia"/>
          <w:sz w:val="24"/>
          <w:szCs w:val="24"/>
        </w:rPr>
        <w:t>http://www.gesellinstitute.org/</w:t>
      </w:r>
    </w:p>
    <w:p w:rsidR="00EE73B5" w:rsidRDefault="00EE73B5" w:rsidP="00803736">
      <w:pPr>
        <w:rPr>
          <w:rFonts w:ascii="Georgia" w:hAnsi="Georgia"/>
          <w:sz w:val="24"/>
          <w:szCs w:val="24"/>
        </w:rPr>
      </w:pPr>
      <w:r w:rsidRPr="00EE73B5">
        <w:rPr>
          <w:rFonts w:ascii="Georgia" w:hAnsi="Georgia"/>
          <w:sz w:val="24"/>
          <w:szCs w:val="24"/>
        </w:rPr>
        <w:t>Telephone 800-369-7709 or 203-777-</w:t>
      </w:r>
      <w:proofErr w:type="gramStart"/>
      <w:r w:rsidRPr="00EE73B5">
        <w:rPr>
          <w:rFonts w:ascii="Georgia" w:hAnsi="Georgia"/>
          <w:sz w:val="24"/>
          <w:szCs w:val="24"/>
        </w:rPr>
        <w:t>3481</w:t>
      </w:r>
      <w:r>
        <w:rPr>
          <w:rFonts w:ascii="Georgia" w:hAnsi="Georgia"/>
          <w:sz w:val="24"/>
          <w:szCs w:val="24"/>
        </w:rPr>
        <w:t xml:space="preserve">  New</w:t>
      </w:r>
      <w:proofErr w:type="gramEnd"/>
      <w:r>
        <w:rPr>
          <w:rFonts w:ascii="Georgia" w:hAnsi="Georgia"/>
          <w:sz w:val="24"/>
          <w:szCs w:val="24"/>
        </w:rPr>
        <w:t xml:space="preserve"> Haven, CT </w:t>
      </w:r>
    </w:p>
    <w:p w:rsidR="002F30CD" w:rsidRDefault="004F5BAE" w:rsidP="00803736">
      <w:pPr>
        <w:rPr>
          <w:rFonts w:ascii="Georgia" w:hAnsi="Georgia"/>
          <w:sz w:val="24"/>
          <w:szCs w:val="24"/>
        </w:rPr>
      </w:pPr>
      <w:r>
        <w:fldChar w:fldCharType="begin"/>
      </w:r>
      <w:r>
        <w:instrText xml:space="preserve"> HYPERLINK "http://youtu.be/_jK-jC2__Fw" </w:instrText>
      </w:r>
      <w:r>
        <w:fldChar w:fldCharType="separate"/>
      </w:r>
      <w:r w:rsidR="00EE73B5" w:rsidRPr="00E76EC6">
        <w:rPr>
          <w:rStyle w:val="Hyperlink"/>
          <w:rFonts w:ascii="Georgia" w:hAnsi="Georgia"/>
          <w:sz w:val="24"/>
          <w:szCs w:val="24"/>
        </w:rPr>
        <w:t>http://youtu.be/_jK-jC2__Fw</w:t>
      </w:r>
      <w:r>
        <w:rPr>
          <w:rStyle w:val="Hyperlink"/>
          <w:rFonts w:ascii="Georgia" w:hAnsi="Georgia"/>
          <w:sz w:val="24"/>
          <w:szCs w:val="24"/>
        </w:rPr>
        <w:fldChar w:fldCharType="end"/>
      </w:r>
      <w:bookmarkStart w:id="0" w:name="_GoBack"/>
      <w:bookmarkEnd w:id="0"/>
    </w:p>
    <w:p w:rsidR="002F30CD" w:rsidRPr="002F30CD" w:rsidRDefault="002F30CD" w:rsidP="002F30CD">
      <w:pPr>
        <w:rPr>
          <w:rFonts w:ascii="Georgia" w:hAnsi="Georgia"/>
          <w:sz w:val="24"/>
          <w:szCs w:val="24"/>
        </w:rPr>
      </w:pPr>
      <w:r w:rsidRPr="002F30CD">
        <w:rPr>
          <w:rFonts w:ascii="Georgia" w:hAnsi="Georgia"/>
          <w:sz w:val="24"/>
          <w:szCs w:val="24"/>
        </w:rPr>
        <w:lastRenderedPageBreak/>
        <w:t>Common Core-Aligned (notations explain what the link does not):</w:t>
      </w:r>
    </w:p>
    <w:p w:rsidR="002F30CD" w:rsidRPr="002F30CD" w:rsidRDefault="002F30CD" w:rsidP="002F30CD">
      <w:pPr>
        <w:pStyle w:val="NoSpacing"/>
        <w:numPr>
          <w:ilvl w:val="0"/>
          <w:numId w:val="1"/>
        </w:numPr>
      </w:pPr>
      <w:r w:rsidRPr="002F30CD">
        <w:t>BJU Press (Jennifer from BJU states in the comment thread below that they are not actually aligned but are pointing out where they are aligned. That was not my initial understanding and I have not yet re-verified with the company.)</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BYU Independent Study (BYU apparently has two sets of curriculum now, one aligned and one not aligned.)</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Core Knowledge Curriculum</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Handwriting without Tears</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K12</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Math Mammoth (Blue and Green)</w:t>
      </w:r>
    </w:p>
    <w:p w:rsidR="002F30CD" w:rsidRPr="002F30CD" w:rsidRDefault="002F30CD" w:rsidP="002F30CD">
      <w:pPr>
        <w:pStyle w:val="NoSpacing"/>
      </w:pPr>
    </w:p>
    <w:p w:rsidR="002F30CD" w:rsidRPr="002F30CD" w:rsidRDefault="002F30CD" w:rsidP="002F30CD">
      <w:pPr>
        <w:pStyle w:val="NoSpacing"/>
        <w:numPr>
          <w:ilvl w:val="0"/>
          <w:numId w:val="1"/>
        </w:numPr>
      </w:pPr>
      <w:proofErr w:type="spellStart"/>
      <w:r w:rsidRPr="002F30CD">
        <w:t>MathUSee</w:t>
      </w:r>
      <w:proofErr w:type="spellEnd"/>
      <w:r w:rsidRPr="002F30CD">
        <w:t xml:space="preserve"> (Please also see posts in the comment thread about MUS. Their website is heavily pro-CC, but the changes seem to be minor according to MUS and people who use the books and have ordered their new editions.)</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Right Start Math (Second edition is aligned as a basic minimum and almost always exceeds these benchmarks; you may purchase their first edition indefinitely and it is not aligned.)</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Writing Road to Reading (Spalding)</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Acknowledging where they align with CC, but not necessarily changing to align:</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Critical Thinking Press (They look at a wide range of standards in drafting materials, but exceed all of them and are not writing to accommodate CC.)</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Easy Grammar (Dr. Phillips believes that CC standards are much too low.)</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Excellence in Writing (See very long, but very interesting, response from IEW in the comments thread.)</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Explode the Code</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Khan Academy (Khan Academy is funded by some of the same people who fund and promote Common Core, but the videos are pre-CC and not likely to be re-made to align with CC</w:t>
      </w:r>
      <w:proofErr w:type="gramStart"/>
      <w:r w:rsidRPr="002F30CD">
        <w:t>. )</w:t>
      </w:r>
      <w:proofErr w:type="gramEnd"/>
    </w:p>
    <w:p w:rsidR="002F30CD" w:rsidRPr="002F30CD" w:rsidRDefault="002F30CD" w:rsidP="002F30CD">
      <w:pPr>
        <w:pStyle w:val="NoSpacing"/>
      </w:pPr>
    </w:p>
    <w:p w:rsidR="002F30CD" w:rsidRPr="002F30CD" w:rsidRDefault="002F30CD" w:rsidP="002F30CD">
      <w:pPr>
        <w:pStyle w:val="NoSpacing"/>
        <w:numPr>
          <w:ilvl w:val="0"/>
          <w:numId w:val="1"/>
        </w:numPr>
      </w:pPr>
      <w:r w:rsidRPr="002F30CD">
        <w:t>Singapore Math (Singapore is creating a CC line, but retaining their other lines. Please see statement in comment thread from Jeffrey Thomas, President and Co-Founder of Singapore Math.)</w:t>
      </w:r>
    </w:p>
    <w:p w:rsidR="002F30CD" w:rsidRPr="002F30CD" w:rsidRDefault="002F30CD" w:rsidP="002F30CD">
      <w:pPr>
        <w:pStyle w:val="NoSpacing"/>
      </w:pPr>
    </w:p>
    <w:p w:rsidR="002F30CD" w:rsidRPr="002F30CD" w:rsidRDefault="002F30CD" w:rsidP="002F30CD">
      <w:pPr>
        <w:pStyle w:val="NoSpacing"/>
        <w:numPr>
          <w:ilvl w:val="0"/>
          <w:numId w:val="1"/>
        </w:numPr>
      </w:pPr>
      <w:r w:rsidRPr="002F30CD">
        <w:t>Saxon Math</w:t>
      </w:r>
    </w:p>
    <w:p w:rsidR="002F30CD" w:rsidRPr="002F30CD" w:rsidRDefault="002F30CD" w:rsidP="002F30CD">
      <w:pPr>
        <w:rPr>
          <w:rFonts w:ascii="Georgia" w:hAnsi="Georgia"/>
          <w:sz w:val="24"/>
          <w:szCs w:val="24"/>
        </w:rPr>
      </w:pPr>
    </w:p>
    <w:p w:rsidR="002F30CD" w:rsidRPr="002F30CD" w:rsidRDefault="002F30CD" w:rsidP="002F30CD">
      <w:pPr>
        <w:rPr>
          <w:rFonts w:ascii="Georgia" w:hAnsi="Georgia"/>
          <w:sz w:val="24"/>
          <w:szCs w:val="24"/>
        </w:rPr>
      </w:pPr>
      <w:r w:rsidRPr="002F30CD">
        <w:rPr>
          <w:rFonts w:ascii="Georgia" w:hAnsi="Georgia"/>
          <w:sz w:val="24"/>
          <w:szCs w:val="24"/>
        </w:rPr>
        <w:lastRenderedPageBreak/>
        <w:t>Currently Not Aligned with Common Core:</w:t>
      </w:r>
    </w:p>
    <w:p w:rsidR="002F30CD" w:rsidRPr="002F30CD" w:rsidRDefault="002F30CD" w:rsidP="002F30CD">
      <w:pPr>
        <w:pStyle w:val="NoSpacing"/>
        <w:numPr>
          <w:ilvl w:val="0"/>
          <w:numId w:val="2"/>
        </w:numPr>
      </w:pPr>
      <w:proofErr w:type="spellStart"/>
      <w:r w:rsidRPr="002F30CD">
        <w:t>Abeka</w:t>
      </w:r>
      <w:proofErr w:type="spellEnd"/>
    </w:p>
    <w:p w:rsidR="002F30CD" w:rsidRPr="002F30CD" w:rsidRDefault="002F30CD" w:rsidP="002F30CD">
      <w:pPr>
        <w:pStyle w:val="NoSpacing"/>
      </w:pPr>
    </w:p>
    <w:p w:rsidR="002F30CD" w:rsidRPr="002F30CD" w:rsidRDefault="002F30CD" w:rsidP="002F30CD">
      <w:pPr>
        <w:pStyle w:val="NoSpacing"/>
        <w:numPr>
          <w:ilvl w:val="0"/>
          <w:numId w:val="2"/>
        </w:numPr>
      </w:pPr>
      <w:r w:rsidRPr="002F30CD">
        <w:t>Alpha Omega (Emily Dorr, Lead of Homeschool Sales for Alpha Omega, contacted me recently to let me know that, although my original assessment was accurate, over the past two years, AO has had some policy and staffing changes. As a result of these changes, they never aligned with CC. And they never intend to do so.)</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Apologia Science</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Christian Light</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Cornerstone Curriculum (Please see statement from Cornerstone Curriculum in comment thread.)</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 xml:space="preserve">Euclid’s Elements </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Foundation for American Christian Education</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Hillsdale College Online Courses</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Home Education Council</w:t>
      </w:r>
    </w:p>
    <w:p w:rsidR="002F30CD" w:rsidRPr="002F30CD" w:rsidRDefault="002F30CD" w:rsidP="002F30CD">
      <w:pPr>
        <w:pStyle w:val="NoSpacing"/>
      </w:pPr>
    </w:p>
    <w:p w:rsidR="002F30CD" w:rsidRPr="002F30CD" w:rsidRDefault="002F30CD" w:rsidP="002F30CD">
      <w:pPr>
        <w:pStyle w:val="NoSpacing"/>
        <w:numPr>
          <w:ilvl w:val="0"/>
          <w:numId w:val="2"/>
        </w:numPr>
      </w:pPr>
      <w:proofErr w:type="spellStart"/>
      <w:r w:rsidRPr="002F30CD">
        <w:t>Honour</w:t>
      </w:r>
      <w:proofErr w:type="spellEnd"/>
      <w:r w:rsidRPr="002F30CD">
        <w:t xml:space="preserve"> of Kings</w:t>
      </w:r>
    </w:p>
    <w:p w:rsidR="002F30CD" w:rsidRPr="002F30CD" w:rsidRDefault="002F30CD" w:rsidP="002F30CD">
      <w:pPr>
        <w:pStyle w:val="NoSpacing"/>
      </w:pPr>
    </w:p>
    <w:p w:rsidR="002F30CD" w:rsidRPr="002F30CD" w:rsidRDefault="002F30CD" w:rsidP="002F30CD">
      <w:pPr>
        <w:pStyle w:val="NoSpacing"/>
        <w:numPr>
          <w:ilvl w:val="0"/>
          <w:numId w:val="2"/>
        </w:numPr>
      </w:pPr>
      <w:proofErr w:type="spellStart"/>
      <w:r w:rsidRPr="002F30CD">
        <w:t>JacKris</w:t>
      </w:r>
      <w:proofErr w:type="spellEnd"/>
      <w:r w:rsidRPr="002F30CD">
        <w:t xml:space="preserve"> Publishing</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Jacob’s Math</w:t>
      </w:r>
    </w:p>
    <w:p w:rsidR="002F30CD" w:rsidRPr="002F30CD" w:rsidRDefault="002F30CD" w:rsidP="002F30CD">
      <w:pPr>
        <w:pStyle w:val="NoSpacing"/>
      </w:pPr>
    </w:p>
    <w:p w:rsidR="002F30CD" w:rsidRPr="002F30CD" w:rsidRDefault="002F30CD" w:rsidP="002F30CD">
      <w:pPr>
        <w:pStyle w:val="NoSpacing"/>
        <w:numPr>
          <w:ilvl w:val="0"/>
          <w:numId w:val="2"/>
        </w:numPr>
      </w:pPr>
      <w:proofErr w:type="spellStart"/>
      <w:r w:rsidRPr="002F30CD">
        <w:t>Kiselev’s</w:t>
      </w:r>
      <w:proofErr w:type="spellEnd"/>
      <w:r w:rsidRPr="002F30CD">
        <w:t xml:space="preserve"> Math</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Life of Fred</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McGuffey’s Readers</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Media Angels Curriculum</w:t>
      </w:r>
    </w:p>
    <w:p w:rsidR="002F30CD" w:rsidRPr="002F30CD" w:rsidRDefault="002F30CD" w:rsidP="002F30CD">
      <w:pPr>
        <w:pStyle w:val="NoSpacing"/>
      </w:pPr>
    </w:p>
    <w:p w:rsidR="002F30CD" w:rsidRPr="002F30CD" w:rsidRDefault="002F30CD" w:rsidP="002F30CD">
      <w:pPr>
        <w:pStyle w:val="NoSpacing"/>
        <w:numPr>
          <w:ilvl w:val="0"/>
          <w:numId w:val="2"/>
        </w:numPr>
      </w:pPr>
      <w:proofErr w:type="spellStart"/>
      <w:r w:rsidRPr="002F30CD">
        <w:t>Miquon</w:t>
      </w:r>
      <w:proofErr w:type="spellEnd"/>
      <w:r w:rsidRPr="002F30CD">
        <w:t xml:space="preserve"> Math</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My Fathers World</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Primary Language Lessons</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Queen Homeschool Supplies</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Ray’s Arithmetic</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Right Start Math (Second edition is aligned as a basic minimum and almost always exceeds these benchmarks; you may purchase their first edition indefinitely and it is not aligned.)</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Rod and Staff Arithmetic</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Ron Paul Curriculum</w:t>
      </w:r>
    </w:p>
    <w:p w:rsidR="002F30CD" w:rsidRPr="002F30CD" w:rsidRDefault="002F30CD" w:rsidP="002F30CD">
      <w:pPr>
        <w:pStyle w:val="NoSpacing"/>
      </w:pPr>
    </w:p>
    <w:p w:rsidR="002F30CD" w:rsidRPr="002F30CD" w:rsidRDefault="002F30CD" w:rsidP="002F30CD">
      <w:pPr>
        <w:pStyle w:val="NoSpacing"/>
        <w:numPr>
          <w:ilvl w:val="0"/>
          <w:numId w:val="2"/>
        </w:numPr>
      </w:pPr>
      <w:proofErr w:type="spellStart"/>
      <w:r w:rsidRPr="002F30CD">
        <w:t>Shurley</w:t>
      </w:r>
      <w:proofErr w:type="spellEnd"/>
      <w:r w:rsidRPr="002F30CD">
        <w:t xml:space="preserve"> English (Home school edition is not changing at this time.)</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Simply Grammar</w:t>
      </w:r>
    </w:p>
    <w:p w:rsidR="002F30CD" w:rsidRPr="002F30CD" w:rsidRDefault="002F30CD" w:rsidP="002F30CD">
      <w:pPr>
        <w:pStyle w:val="NoSpacing"/>
      </w:pPr>
    </w:p>
    <w:p w:rsidR="002F30CD" w:rsidRPr="002F30CD" w:rsidRDefault="002F30CD" w:rsidP="002F30CD">
      <w:pPr>
        <w:pStyle w:val="NoSpacing"/>
        <w:numPr>
          <w:ilvl w:val="0"/>
          <w:numId w:val="2"/>
        </w:numPr>
      </w:pPr>
      <w:proofErr w:type="spellStart"/>
      <w:r w:rsidRPr="002F30CD">
        <w:t>Sonlight</w:t>
      </w:r>
      <w:proofErr w:type="spellEnd"/>
      <w:r w:rsidRPr="002F30CD">
        <w:t xml:space="preserve"> Curriculum</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 xml:space="preserve">Tapestry of Grace </w:t>
      </w:r>
    </w:p>
    <w:p w:rsidR="002F30CD" w:rsidRPr="002F30CD" w:rsidRDefault="002F30CD" w:rsidP="002F30CD">
      <w:pPr>
        <w:pStyle w:val="NoSpacing"/>
      </w:pPr>
    </w:p>
    <w:p w:rsidR="002F30CD" w:rsidRPr="002F30CD" w:rsidRDefault="002F30CD" w:rsidP="002F30CD">
      <w:pPr>
        <w:pStyle w:val="NoSpacing"/>
        <w:numPr>
          <w:ilvl w:val="0"/>
          <w:numId w:val="2"/>
        </w:numPr>
      </w:pPr>
      <w:r w:rsidRPr="002F30CD">
        <w:t>Teaching Textbooks</w:t>
      </w:r>
    </w:p>
    <w:p w:rsidR="002F30CD" w:rsidRPr="002F30CD" w:rsidRDefault="002F30CD" w:rsidP="002F30CD">
      <w:pPr>
        <w:pStyle w:val="NoSpacing"/>
      </w:pPr>
    </w:p>
    <w:p w:rsidR="002F30CD" w:rsidRDefault="002F30CD" w:rsidP="002F30CD">
      <w:pPr>
        <w:pStyle w:val="NoSpacing"/>
        <w:numPr>
          <w:ilvl w:val="0"/>
          <w:numId w:val="2"/>
        </w:numPr>
      </w:pPr>
      <w:proofErr w:type="spellStart"/>
      <w:r w:rsidRPr="002F30CD">
        <w:t>WriteShop</w:t>
      </w:r>
      <w:proofErr w:type="spellEnd"/>
      <w:r w:rsidRPr="002F30CD">
        <w:t>, Inc.</w:t>
      </w:r>
    </w:p>
    <w:p w:rsidR="00D64723" w:rsidRPr="00D64723" w:rsidRDefault="00D64723">
      <w:pPr>
        <w:rPr>
          <w:rFonts w:ascii="Georgia" w:hAnsi="Georgia"/>
          <w:sz w:val="24"/>
          <w:szCs w:val="24"/>
        </w:rPr>
      </w:pPr>
    </w:p>
    <w:sectPr w:rsidR="00D64723" w:rsidRPr="00D6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5EF"/>
    <w:multiLevelType w:val="hybridMultilevel"/>
    <w:tmpl w:val="40D0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46416"/>
    <w:multiLevelType w:val="hybridMultilevel"/>
    <w:tmpl w:val="B8B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23"/>
    <w:rsid w:val="002F30CD"/>
    <w:rsid w:val="00441446"/>
    <w:rsid w:val="004D4F12"/>
    <w:rsid w:val="004F5BAE"/>
    <w:rsid w:val="00515D8F"/>
    <w:rsid w:val="007111B2"/>
    <w:rsid w:val="007166FC"/>
    <w:rsid w:val="00803736"/>
    <w:rsid w:val="008043D9"/>
    <w:rsid w:val="00847FFE"/>
    <w:rsid w:val="009161B3"/>
    <w:rsid w:val="00C61898"/>
    <w:rsid w:val="00D64723"/>
    <w:rsid w:val="00EA1B05"/>
    <w:rsid w:val="00E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46"/>
    <w:rPr>
      <w:color w:val="0000FF" w:themeColor="hyperlink"/>
      <w:u w:val="single"/>
    </w:rPr>
  </w:style>
  <w:style w:type="paragraph" w:styleId="NoSpacing">
    <w:name w:val="No Spacing"/>
    <w:uiPriority w:val="1"/>
    <w:qFormat/>
    <w:rsid w:val="002F30CD"/>
    <w:pPr>
      <w:spacing w:after="0" w:line="240" w:lineRule="auto"/>
    </w:pPr>
  </w:style>
  <w:style w:type="character" w:customStyle="1" w:styleId="apple-converted-space">
    <w:name w:val="apple-converted-space"/>
    <w:basedOn w:val="DefaultParagraphFont"/>
    <w:rsid w:val="007111B2"/>
  </w:style>
  <w:style w:type="character" w:styleId="FollowedHyperlink">
    <w:name w:val="FollowedHyperlink"/>
    <w:basedOn w:val="DefaultParagraphFont"/>
    <w:uiPriority w:val="99"/>
    <w:semiHidden/>
    <w:unhideWhenUsed/>
    <w:rsid w:val="009161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46"/>
    <w:rPr>
      <w:color w:val="0000FF" w:themeColor="hyperlink"/>
      <w:u w:val="single"/>
    </w:rPr>
  </w:style>
  <w:style w:type="paragraph" w:styleId="NoSpacing">
    <w:name w:val="No Spacing"/>
    <w:uiPriority w:val="1"/>
    <w:qFormat/>
    <w:rsid w:val="002F30CD"/>
    <w:pPr>
      <w:spacing w:after="0" w:line="240" w:lineRule="auto"/>
    </w:pPr>
  </w:style>
  <w:style w:type="character" w:customStyle="1" w:styleId="apple-converted-space">
    <w:name w:val="apple-converted-space"/>
    <w:basedOn w:val="DefaultParagraphFont"/>
    <w:rsid w:val="007111B2"/>
  </w:style>
  <w:style w:type="character" w:styleId="FollowedHyperlink">
    <w:name w:val="FollowedHyperlink"/>
    <w:basedOn w:val="DefaultParagraphFont"/>
    <w:uiPriority w:val="99"/>
    <w:semiHidden/>
    <w:unhideWhenUsed/>
    <w:rsid w:val="00916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insoncurriculum.com" TargetMode="External"/><Relationship Id="rId13" Type="http://schemas.openxmlformats.org/officeDocument/2006/relationships/hyperlink" Target="http://www.hsroadmap.org/" TargetMode="External"/><Relationship Id="rId3" Type="http://schemas.microsoft.com/office/2007/relationships/stylesWithEffects" Target="stylesWithEffects.xml"/><Relationship Id="rId7" Type="http://schemas.openxmlformats.org/officeDocument/2006/relationships/hyperlink" Target="http://youtu.be/o-qbY5dwdwU" TargetMode="External"/><Relationship Id="rId12" Type="http://schemas.openxmlformats.org/officeDocument/2006/relationships/hyperlink" Target="http://tinahollenbeck.blogspot.com/2013/04/how-to-choose-homeschool-curriculu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peusa.org/" TargetMode="External"/><Relationship Id="rId11" Type="http://schemas.openxmlformats.org/officeDocument/2006/relationships/hyperlink" Target="http://tinahollenbeck.blogspot.com/" TargetMode="External"/><Relationship Id="rId5" Type="http://schemas.openxmlformats.org/officeDocument/2006/relationships/webSettings" Target="webSettings.xml"/><Relationship Id="rId15" Type="http://schemas.openxmlformats.org/officeDocument/2006/relationships/hyperlink" Target="http://youtu.be/_jK-jC2__Fw" TargetMode="External"/><Relationship Id="rId10" Type="http://schemas.openxmlformats.org/officeDocument/2006/relationships/hyperlink" Target="http://www.southeasthomeschoolexpo.com/be-a-volunteer/" TargetMode="External"/><Relationship Id="rId4" Type="http://schemas.openxmlformats.org/officeDocument/2006/relationships/settings" Target="settings.xml"/><Relationship Id="rId9" Type="http://schemas.openxmlformats.org/officeDocument/2006/relationships/hyperlink" Target="http://www.southeasthomeschoolexpo.com/" TargetMode="External"/><Relationship Id="rId14" Type="http://schemas.openxmlformats.org/officeDocument/2006/relationships/hyperlink" Target="http://www.hsroadmap.org/common-cor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2015-03-10T02:05:00Z</dcterms:created>
  <dcterms:modified xsi:type="dcterms:W3CDTF">2015-03-10T02:05:00Z</dcterms:modified>
</cp:coreProperties>
</file>