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24" w:rsidRPr="00536477" w:rsidRDefault="007B3224" w:rsidP="00A22467">
      <w:pPr>
        <w:jc w:val="center"/>
        <w:rPr>
          <w:rFonts w:ascii="Arial" w:hAnsi="Arial" w:cs="Arial"/>
          <w:b/>
          <w:sz w:val="20"/>
          <w:szCs w:val="20"/>
          <w:u w:val="single"/>
        </w:rPr>
      </w:pPr>
      <w:bookmarkStart w:id="0" w:name="_GoBack"/>
      <w:bookmarkEnd w:id="0"/>
      <w:r w:rsidRPr="00536477">
        <w:rPr>
          <w:rFonts w:ascii="Arial" w:hAnsi="Arial" w:cs="Arial"/>
          <w:b/>
          <w:sz w:val="20"/>
          <w:szCs w:val="20"/>
          <w:u w:val="single"/>
        </w:rPr>
        <w:t>Little Red, White and Blue Schoolhouses</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 xml:space="preserve">“A primary object should be the education of our youth in the science of government. In a republic, what species of knowledge can be equally important? </w:t>
      </w:r>
      <w:proofErr w:type="gramStart"/>
      <w:r w:rsidRPr="00536477">
        <w:rPr>
          <w:rFonts w:ascii="Arial" w:hAnsi="Arial" w:cs="Arial"/>
          <w:sz w:val="20"/>
          <w:szCs w:val="20"/>
        </w:rPr>
        <w:t>And what duty more pressing than communicating it to those who are to be the future guardians of the liberties of the country?”</w:t>
      </w:r>
      <w:proofErr w:type="gramEnd"/>
      <w:r w:rsidRPr="00536477">
        <w:rPr>
          <w:rFonts w:ascii="Arial" w:hAnsi="Arial" w:cs="Arial"/>
          <w:sz w:val="20"/>
          <w:szCs w:val="20"/>
        </w:rPr>
        <w:t xml:space="preserve"> ― </w:t>
      </w:r>
      <w:hyperlink r:id="rId5" w:history="1">
        <w:r w:rsidRPr="00536477">
          <w:rPr>
            <w:rStyle w:val="Hyperlink"/>
            <w:rFonts w:ascii="Arial" w:hAnsi="Arial" w:cs="Arial"/>
            <w:color w:val="auto"/>
            <w:sz w:val="20"/>
            <w:szCs w:val="20"/>
          </w:rPr>
          <w:t>George Washington</w:t>
        </w:r>
      </w:hyperlink>
    </w:p>
    <w:p w:rsidR="007B3224" w:rsidRPr="00536477" w:rsidRDefault="007B3224">
      <w:pPr>
        <w:rPr>
          <w:rFonts w:ascii="Arial" w:hAnsi="Arial" w:cs="Arial"/>
          <w:sz w:val="20"/>
          <w:szCs w:val="20"/>
        </w:rPr>
      </w:pPr>
    </w:p>
    <w:p w:rsidR="007B3224" w:rsidRPr="00536477" w:rsidRDefault="007B3224" w:rsidP="0061373A">
      <w:pPr>
        <w:rPr>
          <w:rFonts w:ascii="Arial" w:hAnsi="Arial" w:cs="Arial"/>
          <w:sz w:val="20"/>
          <w:szCs w:val="20"/>
        </w:rPr>
      </w:pPr>
      <w:r w:rsidRPr="00536477">
        <w:rPr>
          <w:rFonts w:ascii="Arial" w:hAnsi="Arial" w:cs="Arial"/>
          <w:sz w:val="20"/>
          <w:szCs w:val="20"/>
        </w:rPr>
        <w:t xml:space="preserve">“Learning is not attained by </w:t>
      </w:r>
      <w:proofErr w:type="gramStart"/>
      <w:r w:rsidRPr="00536477">
        <w:rPr>
          <w:rFonts w:ascii="Arial" w:hAnsi="Arial" w:cs="Arial"/>
          <w:sz w:val="20"/>
          <w:szCs w:val="20"/>
        </w:rPr>
        <w:t>chance,</w:t>
      </w:r>
      <w:proofErr w:type="gramEnd"/>
      <w:r w:rsidRPr="00536477">
        <w:rPr>
          <w:rFonts w:ascii="Arial" w:hAnsi="Arial" w:cs="Arial"/>
          <w:sz w:val="20"/>
          <w:szCs w:val="20"/>
        </w:rPr>
        <w:t xml:space="preserve"> it must be sought for with ardor and attended to with diligence.” ― </w:t>
      </w:r>
      <w:hyperlink r:id="rId6" w:history="1">
        <w:r w:rsidRPr="00536477">
          <w:rPr>
            <w:rStyle w:val="Hyperlink"/>
            <w:rFonts w:ascii="Arial" w:hAnsi="Arial" w:cs="Arial"/>
            <w:color w:val="auto"/>
            <w:sz w:val="20"/>
            <w:szCs w:val="20"/>
          </w:rPr>
          <w:t>Abigail Adams</w:t>
        </w:r>
      </w:hyperlink>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b/>
          <w:sz w:val="20"/>
          <w:szCs w:val="20"/>
          <w:u w:val="single"/>
        </w:rPr>
        <w:t>Concept</w:t>
      </w:r>
      <w:r w:rsidRPr="00536477">
        <w:rPr>
          <w:rFonts w:ascii="Arial" w:hAnsi="Arial" w:cs="Arial"/>
          <w:sz w:val="20"/>
          <w:szCs w:val="20"/>
        </w:rPr>
        <w:t>:  Government schools have evolved into indoctrination centers.  Control of our children’s education has been taken from the parents and place in the hands of progressives and the United Nations.  The Department of Education has become the Anti-Education Autocratic Agency.  State-level departments of education are non-responsive to the citizenship and parents.  It’s time the control is returned to the local communities and families.  It’s time to return sanity to the education of our most precious resource…our children.</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b/>
          <w:sz w:val="20"/>
          <w:szCs w:val="20"/>
          <w:u w:val="single"/>
        </w:rPr>
        <w:t>Foundation</w:t>
      </w:r>
      <w:r w:rsidRPr="00536477">
        <w:rPr>
          <w:rFonts w:ascii="Arial" w:hAnsi="Arial" w:cs="Arial"/>
          <w:sz w:val="20"/>
          <w:szCs w:val="20"/>
        </w:rPr>
        <w:t>:  States are selling out the education of their children for government funding.  They’ve relinquished curriculum control to the Department of Education, progressive DC leadership and the United Nations.  More and more families are home schooling their children to ensure they do not become indoctrinated zombies.  But not all families have the luxury of a parent who can remain home to accomplish that schooling.  Further, some parents don’t have the strengths in some areas or the aptitude to teach in general.  Thus some parents have formed co-ops where they share the schooling of their children.</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 xml:space="preserve">Thus the idea of the Little Red, White and Blue Schoolhouses was born.  Instead of accomplishing the schooling in the homes, move the schooling to a neighborhood schoolhouse.  Back-to-the-basics curriculum would be taught, but with a twist.  In addition to reading, writing and arithmetic, the important subjects of life would be taught:  citizenship, manners, personal responsibility, respect for others, morals and honesty just to start.  How do we get away with this?  Not one </w:t>
      </w:r>
      <w:proofErr w:type="gramStart"/>
      <w:r w:rsidRPr="00536477">
        <w:rPr>
          <w:rFonts w:ascii="Arial" w:hAnsi="Arial" w:cs="Arial"/>
          <w:sz w:val="20"/>
          <w:szCs w:val="20"/>
        </w:rPr>
        <w:t>penny</w:t>
      </w:r>
      <w:proofErr w:type="gramEnd"/>
      <w:r w:rsidRPr="00536477">
        <w:rPr>
          <w:rFonts w:ascii="Arial" w:hAnsi="Arial" w:cs="Arial"/>
          <w:sz w:val="20"/>
          <w:szCs w:val="20"/>
        </w:rPr>
        <w:t xml:space="preserve"> of government money would be used.  Without the bribes of government grants and funding, a common sense approach to curriculum would be attainable.</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b/>
          <w:sz w:val="20"/>
          <w:szCs w:val="20"/>
          <w:u w:val="single"/>
        </w:rPr>
        <w:t>Proposal</w:t>
      </w:r>
      <w:r w:rsidRPr="00536477">
        <w:rPr>
          <w:rFonts w:ascii="Arial" w:hAnsi="Arial" w:cs="Arial"/>
          <w:sz w:val="20"/>
          <w:szCs w:val="20"/>
        </w:rPr>
        <w:t xml:space="preserve">:  Develop an education system outside the established government system.  Use the home schooling concept and basic curriculum as a starting point.  </w:t>
      </w:r>
      <w:proofErr w:type="gramStart"/>
      <w:r w:rsidRPr="00536477">
        <w:rPr>
          <w:rFonts w:ascii="Arial" w:hAnsi="Arial" w:cs="Arial"/>
          <w:sz w:val="20"/>
          <w:szCs w:val="20"/>
        </w:rPr>
        <w:t>Petition for a private benefactor(s) to fund the establishment of schools and faculty, along with education and classroom materials.</w:t>
      </w:r>
      <w:proofErr w:type="gramEnd"/>
      <w:r w:rsidRPr="00536477">
        <w:rPr>
          <w:rFonts w:ascii="Arial" w:hAnsi="Arial" w:cs="Arial"/>
          <w:sz w:val="20"/>
          <w:szCs w:val="20"/>
        </w:rPr>
        <w:t xml:space="preserve">  Locate the neighborhood schools in vacant shopping plazas or businesses, as this helps with community development.  “Hire” parents, grandparents and retired teachers as educators.</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There would be no tuition and absolutely NO government funding of any sort, thus the importance of a private benefactor(s).  And no child will be turned away, so long as at least one parent is involved in the school in some manner.  As such, the Little Red, White and Blue Schoolhouses would be considered private in nature, but “public” in enrollment.</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Each day would begin with The Pledge of Allegiance and a blessing.  If parents have a problem with this, they can send their children elsewhere.  The curriculum would include sessions on citizenship, manners, morals, respect for others, personal responsibility, and honesty.  But most importantly, the students will be taught how to think critically.  Again, if parents have a problem with this, they can send their children elsewhere.  The mission of the Little Red, White and Blue Schoolhouses is to educate children, not indoctrinate them.  If successful, generations of well-rounded American citizens will be ready to lead the USA well into the future.</w:t>
      </w:r>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 xml:space="preserve"> “I know no safe depository of the ultimate powers of the society but the people themselves; and if we think them not enlightened enough to exercise their control with a wholesome discretion, the remedy is not to take it from them but to inform their discretion by education. This is the true corrective of abuses of Constitutional power.”  ― </w:t>
      </w:r>
      <w:hyperlink r:id="rId7" w:history="1">
        <w:r w:rsidRPr="00536477">
          <w:rPr>
            <w:rStyle w:val="Hyperlink"/>
            <w:rFonts w:ascii="Arial" w:hAnsi="Arial" w:cs="Arial"/>
            <w:color w:val="auto"/>
            <w:sz w:val="20"/>
            <w:szCs w:val="20"/>
          </w:rPr>
          <w:t>Thomas Jefferson</w:t>
        </w:r>
      </w:hyperlink>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 xml:space="preserve">“Liberty without Learning is always in peril and Learning without Liberty is always in vain.” ― </w:t>
      </w:r>
      <w:hyperlink r:id="rId8" w:history="1">
        <w:r w:rsidRPr="00536477">
          <w:rPr>
            <w:rStyle w:val="Hyperlink"/>
            <w:rFonts w:ascii="Arial" w:hAnsi="Arial" w:cs="Arial"/>
            <w:color w:val="auto"/>
            <w:sz w:val="20"/>
            <w:szCs w:val="20"/>
          </w:rPr>
          <w:t>John F. Kennedy</w:t>
        </w:r>
      </w:hyperlink>
    </w:p>
    <w:p w:rsidR="007B3224" w:rsidRPr="00536477" w:rsidRDefault="007B3224">
      <w:pPr>
        <w:rPr>
          <w:rFonts w:ascii="Arial" w:hAnsi="Arial" w:cs="Arial"/>
          <w:sz w:val="20"/>
          <w:szCs w:val="20"/>
        </w:rPr>
      </w:pPr>
    </w:p>
    <w:p w:rsidR="007B3224" w:rsidRPr="00536477" w:rsidRDefault="007B3224">
      <w:pPr>
        <w:rPr>
          <w:rFonts w:ascii="Arial" w:hAnsi="Arial" w:cs="Arial"/>
          <w:sz w:val="20"/>
          <w:szCs w:val="20"/>
        </w:rPr>
      </w:pPr>
      <w:r w:rsidRPr="00536477">
        <w:rPr>
          <w:rFonts w:ascii="Arial" w:hAnsi="Arial" w:cs="Arial"/>
          <w:sz w:val="20"/>
          <w:szCs w:val="20"/>
        </w:rPr>
        <w:t xml:space="preserve">“The advancement and diffusion of knowledge is the only guardian of true liberty.” ― </w:t>
      </w:r>
      <w:hyperlink r:id="rId9" w:history="1">
        <w:r w:rsidRPr="00536477">
          <w:rPr>
            <w:rStyle w:val="Hyperlink"/>
            <w:rFonts w:ascii="Arial" w:hAnsi="Arial" w:cs="Arial"/>
            <w:color w:val="auto"/>
            <w:sz w:val="20"/>
            <w:szCs w:val="20"/>
          </w:rPr>
          <w:t>James Madison</w:t>
        </w:r>
      </w:hyperlink>
    </w:p>
    <w:p w:rsidR="007B3224" w:rsidRPr="00536477" w:rsidRDefault="007B3224">
      <w:pPr>
        <w:rPr>
          <w:rFonts w:ascii="Arial" w:hAnsi="Arial" w:cs="Arial"/>
          <w:sz w:val="20"/>
          <w:szCs w:val="20"/>
        </w:rPr>
      </w:pPr>
    </w:p>
    <w:p w:rsidR="007B3224" w:rsidRPr="00536477" w:rsidRDefault="007B3224" w:rsidP="0061373A">
      <w:pPr>
        <w:rPr>
          <w:rFonts w:ascii="Arial" w:hAnsi="Arial" w:cs="Arial"/>
          <w:sz w:val="20"/>
          <w:szCs w:val="20"/>
        </w:rPr>
      </w:pPr>
      <w:r w:rsidRPr="00536477">
        <w:rPr>
          <w:rFonts w:ascii="Arial" w:hAnsi="Arial" w:cs="Arial"/>
          <w:sz w:val="20"/>
          <w:szCs w:val="20"/>
        </w:rPr>
        <w:t>I am hoping for your guidance and support. Please provide feedback to the task I have at hand.</w:t>
      </w:r>
    </w:p>
    <w:p w:rsidR="007B3224" w:rsidRPr="00536477" w:rsidRDefault="007B3224" w:rsidP="0061373A">
      <w:pPr>
        <w:rPr>
          <w:rFonts w:ascii="Arial" w:hAnsi="Arial" w:cs="Arial"/>
          <w:sz w:val="20"/>
          <w:szCs w:val="20"/>
        </w:rPr>
      </w:pPr>
    </w:p>
    <w:p w:rsidR="007B3224" w:rsidRPr="00536477" w:rsidRDefault="007B3224" w:rsidP="0061373A">
      <w:pPr>
        <w:rPr>
          <w:rFonts w:ascii="Arial" w:hAnsi="Arial" w:cs="Arial"/>
          <w:sz w:val="20"/>
          <w:szCs w:val="20"/>
        </w:rPr>
      </w:pPr>
      <w:r w:rsidRPr="00536477">
        <w:rPr>
          <w:rFonts w:ascii="Arial" w:hAnsi="Arial" w:cs="Arial"/>
          <w:sz w:val="20"/>
          <w:szCs w:val="20"/>
        </w:rPr>
        <w:t>Debbie Gunnoe, Lt Col (retired), USAF</w:t>
      </w:r>
    </w:p>
    <w:p w:rsidR="007B3224" w:rsidRPr="00536477" w:rsidRDefault="007B3224" w:rsidP="0061373A">
      <w:pPr>
        <w:rPr>
          <w:rFonts w:ascii="Arial" w:hAnsi="Arial" w:cs="Arial"/>
          <w:sz w:val="20"/>
          <w:szCs w:val="20"/>
        </w:rPr>
      </w:pPr>
      <w:r w:rsidRPr="00536477">
        <w:rPr>
          <w:rFonts w:ascii="Arial" w:hAnsi="Arial" w:cs="Arial"/>
          <w:sz w:val="20"/>
          <w:szCs w:val="20"/>
        </w:rPr>
        <w:t>Vice President for Operations, Unite in Action</w:t>
      </w:r>
    </w:p>
    <w:p w:rsidR="007B3224" w:rsidRPr="00536477" w:rsidRDefault="007B3224" w:rsidP="0061373A">
      <w:pPr>
        <w:rPr>
          <w:rFonts w:ascii="Arial" w:hAnsi="Arial" w:cs="Arial"/>
          <w:sz w:val="20"/>
          <w:szCs w:val="20"/>
        </w:rPr>
      </w:pPr>
      <w:r w:rsidRPr="00536477">
        <w:rPr>
          <w:rFonts w:ascii="Arial" w:hAnsi="Arial" w:cs="Arial"/>
          <w:sz w:val="20"/>
          <w:szCs w:val="20"/>
        </w:rPr>
        <w:t>Founder, Navarre Patriots (Florida)</w:t>
      </w:r>
    </w:p>
    <w:p w:rsidR="007B3224" w:rsidRPr="00536477" w:rsidRDefault="007B3224" w:rsidP="0061373A">
      <w:pPr>
        <w:rPr>
          <w:rFonts w:ascii="Arial" w:hAnsi="Arial" w:cs="Arial"/>
          <w:sz w:val="20"/>
          <w:szCs w:val="20"/>
        </w:rPr>
      </w:pPr>
      <w:r w:rsidRPr="00536477">
        <w:rPr>
          <w:rFonts w:ascii="Arial" w:hAnsi="Arial" w:cs="Arial"/>
          <w:sz w:val="20"/>
          <w:szCs w:val="20"/>
        </w:rPr>
        <w:t>Co-Founder, Montgomery Tea Party Patriots (Alabama)</w:t>
      </w:r>
    </w:p>
    <w:p w:rsidR="007B3224" w:rsidRPr="00536477" w:rsidRDefault="007B3224" w:rsidP="0061373A">
      <w:pPr>
        <w:rPr>
          <w:rFonts w:ascii="Arial" w:hAnsi="Arial" w:cs="Arial"/>
          <w:sz w:val="20"/>
          <w:szCs w:val="20"/>
        </w:rPr>
      </w:pPr>
      <w:r w:rsidRPr="00536477">
        <w:rPr>
          <w:rFonts w:ascii="Arial" w:hAnsi="Arial" w:cs="Arial"/>
          <w:sz w:val="20"/>
          <w:szCs w:val="20"/>
        </w:rPr>
        <w:t>(850) 515-0217</w:t>
      </w:r>
    </w:p>
    <w:p w:rsidR="007B3224" w:rsidRPr="00536477" w:rsidRDefault="007B3224">
      <w:pPr>
        <w:rPr>
          <w:rFonts w:ascii="Arial" w:hAnsi="Arial" w:cs="Arial"/>
          <w:sz w:val="20"/>
          <w:szCs w:val="20"/>
        </w:rPr>
      </w:pPr>
    </w:p>
    <w:sectPr w:rsidR="007B3224" w:rsidRPr="00536477" w:rsidSect="00613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467"/>
    <w:rsid w:val="000A063C"/>
    <w:rsid w:val="000A08EA"/>
    <w:rsid w:val="0037605D"/>
    <w:rsid w:val="003F0F91"/>
    <w:rsid w:val="004D580F"/>
    <w:rsid w:val="004E78C8"/>
    <w:rsid w:val="00536477"/>
    <w:rsid w:val="0061373A"/>
    <w:rsid w:val="007B3224"/>
    <w:rsid w:val="0080773E"/>
    <w:rsid w:val="0094683C"/>
    <w:rsid w:val="009D4070"/>
    <w:rsid w:val="00A22467"/>
    <w:rsid w:val="00AF3331"/>
    <w:rsid w:val="00CC5351"/>
    <w:rsid w:val="00F1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137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047.John_F_Kennedy" TargetMode="External"/><Relationship Id="rId3" Type="http://schemas.openxmlformats.org/officeDocument/2006/relationships/settings" Target="settings.xml"/><Relationship Id="rId7" Type="http://schemas.openxmlformats.org/officeDocument/2006/relationships/hyperlink" Target="http://www.goodreads.com/author/show/1673.Thomas_Jeffer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dreads.com/author/show/1479.Abigail_Adams" TargetMode="External"/><Relationship Id="rId11" Type="http://schemas.openxmlformats.org/officeDocument/2006/relationships/theme" Target="theme/theme1.xml"/><Relationship Id="rId5" Type="http://schemas.openxmlformats.org/officeDocument/2006/relationships/hyperlink" Target="http://www.goodreads.com/author/show/4356.George_Washing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reads.com/author/show/63859.James_Mad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Little Red, White and Blue Schoolhouses</vt:lpstr>
    </vt:vector>
  </TitlesOfParts>
  <Company>Toshiba</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Red, White and Blue Schoolhouses</dc:title>
  <dc:creator>Debbie</dc:creator>
  <cp:lastModifiedBy>Diane Kepus</cp:lastModifiedBy>
  <cp:revision>2</cp:revision>
  <cp:lastPrinted>2015-03-10T02:12:00Z</cp:lastPrinted>
  <dcterms:created xsi:type="dcterms:W3CDTF">2015-03-10T02:13:00Z</dcterms:created>
  <dcterms:modified xsi:type="dcterms:W3CDTF">2015-03-10T02:13:00Z</dcterms:modified>
</cp:coreProperties>
</file>